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CF59C" w14:textId="77777777" w:rsidR="007841E4" w:rsidRDefault="007841E4" w:rsidP="007841E4">
      <w:pPr>
        <w:jc w:val="center"/>
        <w:rPr>
          <w:rFonts w:ascii="Times New Roman" w:hAnsi="Times New Roman"/>
          <w:b/>
        </w:rPr>
      </w:pPr>
    </w:p>
    <w:p w14:paraId="4B38AA8D" w14:textId="596199C4" w:rsidR="007841E4" w:rsidRPr="003F19E1" w:rsidRDefault="007841E4" w:rsidP="007841E4">
      <w:pPr>
        <w:jc w:val="center"/>
        <w:rPr>
          <w:rFonts w:ascii="Times New Roman" w:hAnsi="Times New Roman"/>
          <w:b/>
        </w:rPr>
      </w:pPr>
      <w:r w:rsidRPr="00534C5B">
        <w:rPr>
          <w:rFonts w:ascii="Times New Roman" w:hAnsi="Times New Roman"/>
          <w:b/>
        </w:rPr>
        <w:t>“202</w:t>
      </w:r>
      <w:r>
        <w:rPr>
          <w:rFonts w:ascii="Times New Roman" w:hAnsi="Times New Roman"/>
          <w:b/>
        </w:rPr>
        <w:t>5</w:t>
      </w:r>
      <w:r w:rsidRPr="00534C5B">
        <w:rPr>
          <w:rFonts w:ascii="Times New Roman" w:hAnsi="Times New Roman"/>
          <w:b/>
        </w:rPr>
        <w:t xml:space="preserve"> </w:t>
      </w:r>
      <w:r w:rsidRPr="003F19E1">
        <w:rPr>
          <w:rFonts w:ascii="Times New Roman" w:hAnsi="Times New Roman"/>
          <w:b/>
        </w:rPr>
        <w:t>ERASMUS KA131 PERSONEL DERS VERME VE EĞİTİM ALMA HAREKETLİLİĞİ" BAŞVURU SONUÇLARI</w:t>
      </w:r>
      <w:r>
        <w:rPr>
          <w:rFonts w:ascii="Times New Roman" w:hAnsi="Times New Roman"/>
          <w:b/>
        </w:rPr>
        <w:t xml:space="preserve"> </w:t>
      </w:r>
      <w:r w:rsidRPr="003F19E1">
        <w:rPr>
          <w:rFonts w:ascii="Times New Roman" w:hAnsi="Times New Roman"/>
          <w:b/>
        </w:rPr>
        <w:t>İLE</w:t>
      </w:r>
      <w:r w:rsidRPr="003F19E1">
        <w:rPr>
          <w:rFonts w:ascii="Times New Roman" w:hAnsi="Times New Roman"/>
        </w:rPr>
        <w:t xml:space="preserve"> </w:t>
      </w:r>
      <w:r w:rsidRPr="003F19E1">
        <w:rPr>
          <w:rFonts w:ascii="Times New Roman" w:hAnsi="Times New Roman"/>
          <w:b/>
        </w:rPr>
        <w:t>İLGİLİ KARARLAR</w:t>
      </w:r>
    </w:p>
    <w:p w14:paraId="57F3C29C" w14:textId="77777777" w:rsidR="007841E4" w:rsidRPr="003F19E1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  <w:b/>
        </w:rPr>
        <w:t xml:space="preserve">  </w:t>
      </w:r>
    </w:p>
    <w:p w14:paraId="3D7DADEB" w14:textId="7A1CA5BE" w:rsidR="007841E4" w:rsidRDefault="00AB6BCC" w:rsidP="00AB6B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15.09.2025 tarih ve </w:t>
      </w:r>
      <w:r w:rsidRPr="00AB6BCC">
        <w:rPr>
          <w:rFonts w:ascii="Times New Roman" w:hAnsi="Times New Roman"/>
        </w:rPr>
        <w:t>E-</w:t>
      </w:r>
      <w:proofErr w:type="gramStart"/>
      <w:r w:rsidRPr="00AB6BCC">
        <w:rPr>
          <w:rFonts w:ascii="Times New Roman" w:hAnsi="Times New Roman"/>
        </w:rPr>
        <w:t>35105448</w:t>
      </w:r>
      <w:proofErr w:type="gramEnd"/>
      <w:r w:rsidRPr="00AB6BCC">
        <w:rPr>
          <w:rFonts w:ascii="Times New Roman" w:hAnsi="Times New Roman"/>
        </w:rPr>
        <w:t>-203.01.01.01-2500209180</w:t>
      </w:r>
      <w:r>
        <w:rPr>
          <w:rFonts w:ascii="Times New Roman" w:hAnsi="Times New Roman"/>
        </w:rPr>
        <w:t xml:space="preserve"> sayılı yazı ile Erasmus+ </w:t>
      </w:r>
      <w:r w:rsidRPr="00AB6BCC">
        <w:rPr>
          <w:rFonts w:ascii="Times New Roman" w:hAnsi="Times New Roman"/>
        </w:rPr>
        <w:t>KA 131 (2025-1-TR01-KA131-HED-000</w:t>
      </w:r>
      <w:r>
        <w:rPr>
          <w:rFonts w:ascii="Times New Roman" w:hAnsi="Times New Roman"/>
        </w:rPr>
        <w:t xml:space="preserve">315731) Projesine ait Erasmus+ </w:t>
      </w:r>
      <w:r w:rsidRPr="00AB6BCC">
        <w:rPr>
          <w:rFonts w:ascii="Times New Roman" w:hAnsi="Times New Roman"/>
        </w:rPr>
        <w:t>Personel Ders Ver</w:t>
      </w:r>
      <w:r>
        <w:rPr>
          <w:rFonts w:ascii="Times New Roman" w:hAnsi="Times New Roman"/>
        </w:rPr>
        <w:t>me ve Eğitim Alma Hareketliliği çağrısı kapsamında çağrı süreçleri, ilan takvimi ve Değerlendirme ve Seçme Komisyon Üyeleri için Rektör Oluru alınmıştır.</w:t>
      </w:r>
    </w:p>
    <w:p w14:paraId="380F70E5" w14:textId="77777777" w:rsidR="00AB6BCC" w:rsidRPr="003F19E1" w:rsidRDefault="00AB6BCC" w:rsidP="00AB6BCC">
      <w:pPr>
        <w:jc w:val="both"/>
        <w:rPr>
          <w:rFonts w:ascii="Times New Roman" w:hAnsi="Times New Roman"/>
        </w:rPr>
      </w:pPr>
    </w:p>
    <w:p w14:paraId="1985E2A5" w14:textId="436AD93B" w:rsidR="007841E4" w:rsidRDefault="00AB6BCC" w:rsidP="007841E4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lang w:eastAsia="tr-TR"/>
        </w:rPr>
        <w:t>20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.</w:t>
      </w:r>
      <w:r>
        <w:rPr>
          <w:rFonts w:ascii="Times New Roman" w:eastAsia="Times New Roman" w:hAnsi="Times New Roman"/>
          <w:b/>
          <w:bCs/>
          <w:color w:val="000000"/>
          <w:lang w:eastAsia="tr-TR"/>
        </w:rPr>
        <w:t>09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.202</w:t>
      </w:r>
      <w:r w:rsidR="007841E4">
        <w:rPr>
          <w:rFonts w:ascii="Times New Roman" w:eastAsia="Times New Roman" w:hAnsi="Times New Roman"/>
          <w:b/>
          <w:bCs/>
          <w:color w:val="000000"/>
          <w:lang w:eastAsia="tr-TR"/>
        </w:rPr>
        <w:t>5</w:t>
      </w:r>
      <w:r w:rsidR="007841E4" w:rsidRPr="003F19E1">
        <w:rPr>
          <w:rFonts w:ascii="Times New Roman" w:eastAsia="Times New Roman" w:hAnsi="Times New Roman"/>
          <w:color w:val="000000"/>
          <w:lang w:eastAsia="tr-TR"/>
        </w:rPr>
        <w:t> tarihinde üniversitemiz web sayfasında ve Türkiye Ulusal Ajansı Erasmus Başv</w:t>
      </w:r>
      <w:r>
        <w:rPr>
          <w:rFonts w:ascii="Times New Roman" w:eastAsia="Times New Roman" w:hAnsi="Times New Roman"/>
          <w:color w:val="000000"/>
          <w:lang w:eastAsia="tr-TR"/>
        </w:rPr>
        <w:t>uru Platformunda (turnaportal</w:t>
      </w:r>
      <w:r w:rsidR="007841E4" w:rsidRPr="003F19E1">
        <w:rPr>
          <w:rFonts w:ascii="Times New Roman" w:eastAsia="Times New Roman" w:hAnsi="Times New Roman"/>
          <w:color w:val="000000"/>
          <w:lang w:eastAsia="tr-TR"/>
        </w:rPr>
        <w:t>.ua.gov.tr) Erasmus+ Projeleri için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 “Personel Ders Verme ve Eğitim Alma Hareketliliği" </w:t>
      </w:r>
      <w:r w:rsidR="007841E4" w:rsidRPr="003F19E1">
        <w:rPr>
          <w:rFonts w:ascii="Times New Roman" w:eastAsia="Times New Roman" w:hAnsi="Times New Roman"/>
          <w:color w:val="000000"/>
          <w:lang w:eastAsia="tr-TR"/>
        </w:rPr>
        <w:t>başvuru ilânı yayınlanmış olup başvuru süresi </w:t>
      </w:r>
      <w:r>
        <w:rPr>
          <w:rFonts w:ascii="Times New Roman" w:eastAsia="Times New Roman" w:hAnsi="Times New Roman"/>
          <w:b/>
          <w:color w:val="000000"/>
          <w:lang w:eastAsia="tr-TR"/>
        </w:rPr>
        <w:t>06.10</w:t>
      </w:r>
      <w:r w:rsidR="007841E4" w:rsidRPr="00A80187">
        <w:rPr>
          <w:rFonts w:ascii="Times New Roman" w:eastAsia="Times New Roman" w:hAnsi="Times New Roman"/>
          <w:b/>
          <w:color w:val="000000"/>
          <w:lang w:eastAsia="tr-TR"/>
        </w:rPr>
        <w:t>.2025 Saat 00:00/</w:t>
      </w:r>
      <w:r w:rsidR="007841E4">
        <w:rPr>
          <w:rFonts w:ascii="Times New Roman" w:eastAsia="Times New Roman" w:hAnsi="Times New Roman"/>
          <w:color w:val="000000"/>
          <w:lang w:eastAsia="tr-TR"/>
        </w:rPr>
        <w:t xml:space="preserve"> başlamış, </w:t>
      </w:r>
      <w:r>
        <w:rPr>
          <w:rFonts w:ascii="Times New Roman" w:eastAsia="Times New Roman" w:hAnsi="Times New Roman"/>
          <w:b/>
          <w:color w:val="000000"/>
          <w:lang w:eastAsia="tr-TR"/>
        </w:rPr>
        <w:t>21.10.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202</w:t>
      </w:r>
      <w:r w:rsidR="007841E4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5 Saat: 17.00 </w:t>
      </w:r>
      <w:r w:rsidR="007841E4" w:rsidRPr="003F19E1">
        <w:rPr>
          <w:rFonts w:ascii="Times New Roman" w:eastAsia="Times New Roman" w:hAnsi="Times New Roman"/>
          <w:color w:val="000000"/>
          <w:lang w:eastAsia="tr-TR"/>
        </w:rPr>
        <w:t> sona ermiştir</w:t>
      </w:r>
      <w:r w:rsidR="007841E4" w:rsidRPr="003F19E1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07.11</w:t>
      </w:r>
      <w:r w:rsidR="007841E4" w:rsidRPr="003F19E1">
        <w:rPr>
          <w:rFonts w:ascii="Times New Roman" w:hAnsi="Times New Roman"/>
          <w:b/>
        </w:rPr>
        <w:t>.202</w:t>
      </w:r>
      <w:r w:rsidR="007841E4">
        <w:rPr>
          <w:rFonts w:ascii="Times New Roman" w:hAnsi="Times New Roman"/>
          <w:b/>
        </w:rPr>
        <w:t>5</w:t>
      </w:r>
      <w:r w:rsidR="007841E4" w:rsidRPr="003F19E1">
        <w:rPr>
          <w:rFonts w:ascii="Times New Roman" w:hAnsi="Times New Roman"/>
        </w:rPr>
        <w:t xml:space="preserve"> tarihinde </w:t>
      </w:r>
      <w:r w:rsidR="007841E4" w:rsidRPr="003F19E1">
        <w:rPr>
          <w:rFonts w:ascii="Times New Roman" w:hAnsi="Times New Roman"/>
          <w:b/>
        </w:rPr>
        <w:t>ön değerlendirme</w:t>
      </w:r>
      <w:r w:rsidR="007841E4" w:rsidRPr="003F19E1">
        <w:rPr>
          <w:rFonts w:ascii="Times New Roman" w:hAnsi="Times New Roman"/>
        </w:rPr>
        <w:t xml:space="preserve"> sonuçları açıklanmış ve itirazlar </w:t>
      </w:r>
      <w:r>
        <w:rPr>
          <w:rFonts w:ascii="Times New Roman" w:eastAsia="Times New Roman" w:hAnsi="Times New Roman"/>
          <w:b/>
          <w:bCs/>
          <w:color w:val="000000"/>
          <w:lang w:eastAsia="tr-TR"/>
        </w:rPr>
        <w:t>14.11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.202</w:t>
      </w:r>
      <w:r w:rsidR="007841E4">
        <w:rPr>
          <w:rFonts w:ascii="Times New Roman" w:eastAsia="Times New Roman" w:hAnsi="Times New Roman"/>
          <w:b/>
          <w:bCs/>
          <w:color w:val="000000"/>
          <w:lang w:eastAsia="tr-TR"/>
        </w:rPr>
        <w:t>5</w:t>
      </w:r>
      <w:r>
        <w:rPr>
          <w:rFonts w:ascii="Times New Roman" w:eastAsia="Times New Roman" w:hAnsi="Times New Roman"/>
          <w:color w:val="000000"/>
          <w:lang w:eastAsia="tr-TR"/>
        </w:rPr>
        <w:t>  tarihi</w:t>
      </w:r>
      <w:r w:rsidR="007841E4" w:rsidRPr="003F19E1">
        <w:rPr>
          <w:rFonts w:ascii="Times New Roman" w:hAnsi="Times New Roman"/>
        </w:rPr>
        <w:t xml:space="preserve"> saat 17:00’ye kadar e-posta yoluyla alınmıştır. Kesin sonuç listesi itirazların Seçme ve Değerlendirme Komisyonu tarafından değerlendirilmesinin ardından </w:t>
      </w:r>
      <w:r>
        <w:rPr>
          <w:rFonts w:ascii="Times New Roman" w:eastAsia="Times New Roman" w:hAnsi="Times New Roman"/>
          <w:b/>
          <w:bCs/>
          <w:color w:val="000000"/>
          <w:lang w:eastAsia="tr-TR"/>
        </w:rPr>
        <w:t>24.11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.202</w:t>
      </w:r>
      <w:r w:rsidR="007841E4">
        <w:rPr>
          <w:rFonts w:ascii="Times New Roman" w:eastAsia="Times New Roman" w:hAnsi="Times New Roman"/>
          <w:b/>
          <w:bCs/>
          <w:color w:val="000000"/>
          <w:lang w:eastAsia="tr-TR"/>
        </w:rPr>
        <w:t>5</w:t>
      </w:r>
      <w:r w:rsidR="007841E4" w:rsidRPr="003F19E1">
        <w:rPr>
          <w:rFonts w:ascii="Times New Roman" w:eastAsia="Times New Roman" w:hAnsi="Times New Roman"/>
          <w:b/>
          <w:bCs/>
          <w:color w:val="000000"/>
          <w:lang w:eastAsia="tr-TR"/>
        </w:rPr>
        <w:t> </w:t>
      </w:r>
      <w:r w:rsidR="007841E4" w:rsidRPr="003F19E1">
        <w:rPr>
          <w:rFonts w:ascii="Times New Roman" w:eastAsia="Times New Roman" w:hAnsi="Times New Roman"/>
          <w:color w:val="000000"/>
          <w:lang w:eastAsia="tr-TR"/>
        </w:rPr>
        <w:t>(</w:t>
      </w:r>
      <w:r w:rsidR="007841E4">
        <w:rPr>
          <w:rFonts w:ascii="Times New Roman" w:eastAsia="Times New Roman" w:hAnsi="Times New Roman"/>
          <w:color w:val="000000"/>
          <w:lang w:eastAsia="tr-TR"/>
        </w:rPr>
        <w:t>Pazartesi</w:t>
      </w:r>
      <w:r w:rsidR="007841E4" w:rsidRPr="003F19E1">
        <w:rPr>
          <w:rFonts w:ascii="Times New Roman" w:eastAsia="Times New Roman" w:hAnsi="Times New Roman"/>
          <w:color w:val="000000"/>
          <w:lang w:eastAsia="tr-TR"/>
        </w:rPr>
        <w:t xml:space="preserve">) </w:t>
      </w:r>
      <w:r w:rsidR="007841E4" w:rsidRPr="003F19E1">
        <w:rPr>
          <w:rFonts w:ascii="Times New Roman" w:hAnsi="Times New Roman"/>
        </w:rPr>
        <w:t xml:space="preserve">tarihinde duyurulmuştur. </w:t>
      </w:r>
    </w:p>
    <w:p w14:paraId="751C96AE" w14:textId="77777777" w:rsidR="00AB6BCC" w:rsidRPr="003F19E1" w:rsidRDefault="00AB6BCC" w:rsidP="007841E4">
      <w:pPr>
        <w:jc w:val="both"/>
        <w:rPr>
          <w:rFonts w:ascii="Times New Roman" w:hAnsi="Times New Roman"/>
        </w:rPr>
      </w:pPr>
    </w:p>
    <w:p w14:paraId="4054985A" w14:textId="654E2985" w:rsidR="007841E4" w:rsidRPr="003F19E1" w:rsidRDefault="007841E4" w:rsidP="007841E4">
      <w:pPr>
        <w:jc w:val="both"/>
        <w:rPr>
          <w:rFonts w:ascii="Times New Roman" w:hAnsi="Times New Roman"/>
          <w:b/>
          <w:bCs/>
        </w:rPr>
      </w:pPr>
      <w:r w:rsidRPr="003F19E1">
        <w:rPr>
          <w:rFonts w:ascii="Times New Roman" w:hAnsi="Times New Roman"/>
        </w:rPr>
        <w:t xml:space="preserve">Dışişleri Bakanlığı, Avrupa Birliği Eğitim ve Gençlik Programları Merkezi Başkanlığı (Türkiye Ulusal Ajansı) tarafından üniversitemize sağlanan destek çerçevesinde (ayrıntılar aşağıda verilmektedir) tüm başvurular </w:t>
      </w:r>
      <w:r w:rsidRPr="003F19E1">
        <w:rPr>
          <w:rFonts w:ascii="Times New Roman" w:hAnsi="Times New Roman"/>
          <w:i/>
        </w:rPr>
        <w:t xml:space="preserve">Erasmus+ Ana Eylem 1: Bireylerin Öğrenme </w:t>
      </w:r>
      <w:r>
        <w:rPr>
          <w:rFonts w:ascii="Times New Roman" w:hAnsi="Times New Roman"/>
          <w:i/>
        </w:rPr>
        <w:t>Ha</w:t>
      </w:r>
      <w:r w:rsidR="00AB6BCC">
        <w:rPr>
          <w:rFonts w:ascii="Times New Roman" w:hAnsi="Times New Roman"/>
          <w:i/>
        </w:rPr>
        <w:t>reketliliği, Programla İlişkili</w:t>
      </w:r>
      <w:r>
        <w:rPr>
          <w:rFonts w:ascii="Times New Roman" w:hAnsi="Times New Roman"/>
          <w:i/>
        </w:rPr>
        <w:t xml:space="preserve"> Ülkeler ve Programla İlişkili Olmayan Ülkeler ile </w:t>
      </w:r>
      <w:r w:rsidRPr="003F19E1">
        <w:rPr>
          <w:rFonts w:ascii="Times New Roman" w:hAnsi="Times New Roman"/>
          <w:i/>
        </w:rPr>
        <w:t>Yükseköğretim Öğrenci ve Personel Hareketliliği</w:t>
      </w:r>
      <w:r>
        <w:rPr>
          <w:rFonts w:ascii="Times New Roman" w:hAnsi="Times New Roman"/>
          <w:i/>
        </w:rPr>
        <w:t xml:space="preserve"> KA131,</w:t>
      </w:r>
      <w:r w:rsidRPr="003F19E1">
        <w:rPr>
          <w:rFonts w:ascii="Times New Roman" w:hAnsi="Times New Roman"/>
          <w:i/>
        </w:rPr>
        <w:t xml:space="preserve"> 202</w:t>
      </w:r>
      <w:r w:rsidR="00AB6BCC">
        <w:rPr>
          <w:rFonts w:ascii="Times New Roman" w:hAnsi="Times New Roman"/>
          <w:i/>
        </w:rPr>
        <w:t>5</w:t>
      </w:r>
      <w:r w:rsidRPr="003F19E1">
        <w:rPr>
          <w:rFonts w:ascii="Times New Roman" w:hAnsi="Times New Roman"/>
          <w:i/>
        </w:rPr>
        <w:t xml:space="preserve"> Sözleşme Dönemine ait Yükseköğretim Kurumları için El Kitabında</w:t>
      </w:r>
      <w:r w:rsidRPr="003F19E1">
        <w:rPr>
          <w:rFonts w:ascii="Times New Roman" w:hAnsi="Times New Roman"/>
        </w:rPr>
        <w:t xml:space="preserve"> belirtilen </w:t>
      </w:r>
      <w:proofErr w:type="gramStart"/>
      <w:r w:rsidRPr="003F19E1">
        <w:rPr>
          <w:rFonts w:ascii="Times New Roman" w:hAnsi="Times New Roman"/>
        </w:rPr>
        <w:t>kriterler</w:t>
      </w:r>
      <w:proofErr w:type="gramEnd"/>
      <w:r w:rsidRPr="003F19E1">
        <w:rPr>
          <w:rFonts w:ascii="Times New Roman" w:hAnsi="Times New Roman"/>
        </w:rPr>
        <w:t xml:space="preserve"> doğrultusunda belirlenen “</w:t>
      </w:r>
      <w:r w:rsidRPr="003F19E1">
        <w:rPr>
          <w:rFonts w:ascii="Times New Roman" w:hAnsi="Times New Roman"/>
          <w:bCs/>
        </w:rPr>
        <w:t>Erasmus</w:t>
      </w:r>
      <w:r w:rsidR="00AB6BCC">
        <w:rPr>
          <w:rFonts w:ascii="Times New Roman" w:hAnsi="Times New Roman"/>
          <w:bCs/>
        </w:rPr>
        <w:t>+</w:t>
      </w:r>
      <w:r w:rsidRPr="003F19E1">
        <w:rPr>
          <w:rFonts w:ascii="Times New Roman" w:hAnsi="Times New Roman"/>
          <w:bCs/>
        </w:rPr>
        <w:t xml:space="preserve"> Ders Verme Hareketliliği Programı’ndan Yararlanacak Akademik Personel İçin Değerlendirme Puantajı” </w:t>
      </w:r>
      <w:r w:rsidRPr="003F19E1">
        <w:rPr>
          <w:rFonts w:ascii="Times New Roman" w:hAnsi="Times New Roman"/>
        </w:rPr>
        <w:t>ve “</w:t>
      </w:r>
      <w:r w:rsidRPr="003F19E1">
        <w:rPr>
          <w:rFonts w:ascii="Times New Roman" w:hAnsi="Times New Roman"/>
          <w:lang w:eastAsia="tr-TR"/>
        </w:rPr>
        <w:t xml:space="preserve">Erasmus Eğitim Alma Hareketliliği Programı’ndan Yararlanacak Personel </w:t>
      </w:r>
      <w:r w:rsidRPr="003F19E1">
        <w:rPr>
          <w:rFonts w:ascii="Times New Roman" w:eastAsia="Times New Roman" w:hAnsi="Times New Roman"/>
          <w:bCs/>
          <w:lang w:eastAsia="tr-TR"/>
        </w:rPr>
        <w:t xml:space="preserve">İçin Değerlendirme </w:t>
      </w:r>
      <w:proofErr w:type="spellStart"/>
      <w:r w:rsidRPr="003F19E1">
        <w:rPr>
          <w:rFonts w:ascii="Times New Roman" w:eastAsia="Times New Roman" w:hAnsi="Times New Roman"/>
          <w:bCs/>
          <w:lang w:eastAsia="tr-TR"/>
        </w:rPr>
        <w:t>Puantajı</w:t>
      </w:r>
      <w:r w:rsidR="00AB6BCC">
        <w:rPr>
          <w:rFonts w:ascii="Times New Roman" w:hAnsi="Times New Roman"/>
        </w:rPr>
        <w:t>’</w:t>
      </w:r>
      <w:r w:rsidRPr="003F19E1">
        <w:rPr>
          <w:rFonts w:ascii="Times New Roman" w:hAnsi="Times New Roman"/>
        </w:rPr>
        <w:t>na</w:t>
      </w:r>
      <w:proofErr w:type="spellEnd"/>
      <w:r w:rsidRPr="003F19E1">
        <w:rPr>
          <w:rFonts w:ascii="Times New Roman" w:hAnsi="Times New Roman"/>
        </w:rPr>
        <w:t xml:space="preserve"> göre Erasmus Seçme ve Değerlendirme Komisyonu tarafından değerlendirilmiş ve gitmeye hak kazanan personelin seçimi tamamlanmıştır. Personel hareketliliği seçim</w:t>
      </w:r>
      <w:r w:rsidR="00AB6BCC">
        <w:rPr>
          <w:rFonts w:ascii="Times New Roman" w:hAnsi="Times New Roman"/>
        </w:rPr>
        <w:t xml:space="preserve"> sonuçları ekte verilmiştir</w:t>
      </w:r>
      <w:r w:rsidRPr="003F19E1">
        <w:rPr>
          <w:rFonts w:ascii="Times New Roman" w:hAnsi="Times New Roman"/>
        </w:rPr>
        <w:t xml:space="preserve">. Başvuru ilânında belirtilen projeye göre asil ve yedek listeler oluşturulmuştur.      </w:t>
      </w:r>
    </w:p>
    <w:p w14:paraId="1054DDA1" w14:textId="77777777" w:rsidR="007841E4" w:rsidRDefault="007841E4" w:rsidP="007841E4">
      <w:pPr>
        <w:jc w:val="both"/>
        <w:rPr>
          <w:rFonts w:ascii="Times New Roman" w:hAnsi="Times New Roman"/>
          <w:b/>
          <w:color w:val="FF0000"/>
        </w:rPr>
      </w:pPr>
    </w:p>
    <w:p w14:paraId="08658852" w14:textId="1A92299C" w:rsidR="007841E4" w:rsidRPr="007B283E" w:rsidRDefault="007841E4" w:rsidP="007841E4">
      <w:pPr>
        <w:jc w:val="both"/>
        <w:rPr>
          <w:rFonts w:ascii="Times New Roman" w:hAnsi="Times New Roman"/>
          <w:b/>
        </w:rPr>
      </w:pPr>
      <w:r w:rsidRPr="007B283E">
        <w:rPr>
          <w:rFonts w:ascii="Times New Roman" w:hAnsi="Times New Roman"/>
          <w:b/>
        </w:rPr>
        <w:t xml:space="preserve">PROJE BİLGİLERİ </w:t>
      </w:r>
    </w:p>
    <w:p w14:paraId="22C732C5" w14:textId="77777777" w:rsidR="007841E4" w:rsidRPr="003F19E1" w:rsidRDefault="007841E4" w:rsidP="007841E4">
      <w:pPr>
        <w:jc w:val="both"/>
        <w:rPr>
          <w:rFonts w:ascii="Times New Roman" w:hAnsi="Times New Roman"/>
          <w:b/>
          <w:color w:val="FF0000"/>
        </w:rPr>
      </w:pPr>
    </w:p>
    <w:p w14:paraId="3A2B5A2D" w14:textId="4292D83D" w:rsidR="007841E4" w:rsidRPr="003F19E1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  <w:b/>
        </w:rPr>
        <w:t xml:space="preserve">Proje numaraları: </w:t>
      </w:r>
      <w:r w:rsidRPr="003F19E1">
        <w:rPr>
          <w:rFonts w:ascii="Times New Roman" w:hAnsi="Times New Roman"/>
        </w:rPr>
        <w:t>202</w:t>
      </w:r>
      <w:r w:rsidR="007B283E">
        <w:rPr>
          <w:rFonts w:ascii="Times New Roman" w:hAnsi="Times New Roman"/>
        </w:rPr>
        <w:t>5-1-TR01-KA131-HED-000315731</w:t>
      </w:r>
    </w:p>
    <w:p w14:paraId="2C2F4684" w14:textId="77777777" w:rsidR="007841E4" w:rsidRPr="003F19E1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 xml:space="preserve">Hareketlilik Başvuru Türü:  </w:t>
      </w:r>
      <w:r w:rsidRPr="003F19E1">
        <w:rPr>
          <w:rFonts w:ascii="Times New Roman" w:hAnsi="Times New Roman"/>
        </w:rPr>
        <w:t xml:space="preserve">Personel Ders Verme </w:t>
      </w:r>
    </w:p>
    <w:p w14:paraId="2CB10B73" w14:textId="77777777" w:rsidR="007841E4" w:rsidRPr="003F19E1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>Kontenjan:</w:t>
      </w:r>
      <w:r w:rsidRPr="003F19E1">
        <w:rPr>
          <w:rFonts w:ascii="Times New Roman" w:hAnsi="Times New Roman"/>
        </w:rPr>
        <w:t xml:space="preserve"> </w:t>
      </w:r>
      <w:r w:rsidRPr="003F19E1">
        <w:rPr>
          <w:rFonts w:ascii="Times New Roman" w:hAnsi="Times New Roman"/>
        </w:rPr>
        <w:tab/>
      </w:r>
    </w:p>
    <w:p w14:paraId="1F10F7EC" w14:textId="2BA19C3D" w:rsidR="007841E4" w:rsidRPr="003F19E1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</w:rPr>
        <w:t xml:space="preserve">Ders Verme Hareketliliği: </w:t>
      </w:r>
      <w:r w:rsidR="007B283E">
        <w:rPr>
          <w:rFonts w:ascii="Times New Roman" w:hAnsi="Times New Roman"/>
          <w:b/>
        </w:rPr>
        <w:t>24</w:t>
      </w:r>
      <w:r w:rsidRPr="003F19E1">
        <w:rPr>
          <w:rFonts w:ascii="Times New Roman" w:hAnsi="Times New Roman"/>
          <w:b/>
        </w:rPr>
        <w:t xml:space="preserve"> kişi asil liste</w:t>
      </w:r>
    </w:p>
    <w:p w14:paraId="6903D49A" w14:textId="77777777" w:rsidR="007841E4" w:rsidRPr="003F19E1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</w:rPr>
        <w:t>(Her akademik</w:t>
      </w:r>
      <w:r>
        <w:rPr>
          <w:rFonts w:ascii="Times New Roman" w:hAnsi="Times New Roman"/>
        </w:rPr>
        <w:t>/idari</w:t>
      </w:r>
      <w:r w:rsidRPr="003F19E1">
        <w:rPr>
          <w:rFonts w:ascii="Times New Roman" w:hAnsi="Times New Roman"/>
        </w:rPr>
        <w:t xml:space="preserve"> birim için en fazla bir kişilik kontenjan planlanmaktadır).</w:t>
      </w:r>
    </w:p>
    <w:p w14:paraId="52FFF6CE" w14:textId="77777777" w:rsidR="007841E4" w:rsidRPr="003F19E1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>Hareketlilik süresi:</w:t>
      </w:r>
      <w:r w:rsidRPr="003F19E1">
        <w:rPr>
          <w:rFonts w:ascii="Times New Roman" w:hAnsi="Times New Roman"/>
        </w:rPr>
        <w:t xml:space="preserve"> 5 gün (faaliyet için)</w:t>
      </w:r>
    </w:p>
    <w:p w14:paraId="40AC1507" w14:textId="0482D3D8" w:rsidR="007841E4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 xml:space="preserve">Proje bitiş tarihi: 31 </w:t>
      </w:r>
      <w:r>
        <w:rPr>
          <w:rFonts w:ascii="Times New Roman" w:hAnsi="Times New Roman"/>
          <w:b/>
        </w:rPr>
        <w:t xml:space="preserve">Temmuz </w:t>
      </w:r>
      <w:r w:rsidRPr="003F19E1">
        <w:rPr>
          <w:rFonts w:ascii="Times New Roman" w:hAnsi="Times New Roman"/>
          <w:b/>
        </w:rPr>
        <w:t>202</w:t>
      </w:r>
      <w:r w:rsidR="007B283E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(</w:t>
      </w:r>
      <w:r w:rsidRPr="003F19E1">
        <w:rPr>
          <w:rFonts w:ascii="Times New Roman" w:hAnsi="Times New Roman"/>
        </w:rPr>
        <w:t>Tüm hareketlilik faaliyetleri bu tarihten önce tamamlanmalıdır.</w:t>
      </w:r>
      <w:r>
        <w:rPr>
          <w:rFonts w:ascii="Times New Roman" w:hAnsi="Times New Roman"/>
        </w:rPr>
        <w:t>)</w:t>
      </w:r>
    </w:p>
    <w:p w14:paraId="24AF7F5E" w14:textId="10B54C09" w:rsidR="007841E4" w:rsidRPr="007B283E" w:rsidRDefault="007B283E" w:rsidP="007841E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Asil Listedeki </w:t>
      </w:r>
      <w:r w:rsidRPr="007B283E">
        <w:rPr>
          <w:rFonts w:ascii="Times New Roman" w:hAnsi="Times New Roman"/>
          <w:b/>
        </w:rPr>
        <w:t>Hareketlilikten Faydalanma/Feragat Etme Durumunun Bildirilmesi:</w:t>
      </w:r>
      <w:r>
        <w:rPr>
          <w:rFonts w:ascii="Times New Roman" w:hAnsi="Times New Roman"/>
          <w:b/>
        </w:rPr>
        <w:t xml:space="preserve"> </w:t>
      </w:r>
      <w:r w:rsidRPr="007B283E">
        <w:rPr>
          <w:rFonts w:ascii="Times New Roman" w:hAnsi="Times New Roman"/>
        </w:rPr>
        <w:t>30 Eylül 2026</w:t>
      </w:r>
      <w:r w:rsidRPr="007B283E">
        <w:rPr>
          <w:rFonts w:ascii="Times New Roman" w:hAnsi="Times New Roman"/>
          <w:b/>
        </w:rPr>
        <w:t xml:space="preserve">  </w:t>
      </w:r>
    </w:p>
    <w:p w14:paraId="0A7697D6" w14:textId="1632A826" w:rsidR="007B283E" w:rsidRDefault="007B283E" w:rsidP="007841E4">
      <w:pPr>
        <w:jc w:val="both"/>
        <w:rPr>
          <w:rFonts w:ascii="Times New Roman" w:hAnsi="Times New Roman"/>
        </w:rPr>
      </w:pPr>
    </w:p>
    <w:p w14:paraId="30697A18" w14:textId="77777777" w:rsidR="007B283E" w:rsidRPr="003F19E1" w:rsidRDefault="007B283E" w:rsidP="007841E4">
      <w:pPr>
        <w:jc w:val="both"/>
        <w:rPr>
          <w:rFonts w:ascii="Times New Roman" w:hAnsi="Times New Roman"/>
        </w:rPr>
      </w:pPr>
    </w:p>
    <w:p w14:paraId="7BB5FA1C" w14:textId="77777777" w:rsidR="007841E4" w:rsidRDefault="007841E4" w:rsidP="007841E4">
      <w:pPr>
        <w:jc w:val="both"/>
        <w:rPr>
          <w:rFonts w:ascii="Times New Roman" w:hAnsi="Times New Roman"/>
          <w:b/>
          <w:color w:val="FF0000"/>
        </w:rPr>
      </w:pPr>
      <w:r w:rsidRPr="003F19E1">
        <w:rPr>
          <w:rFonts w:ascii="Times New Roman" w:hAnsi="Times New Roman"/>
          <w:b/>
          <w:color w:val="FF0000"/>
        </w:rPr>
        <w:lastRenderedPageBreak/>
        <w:t xml:space="preserve">KA131 EĞİTİM ALMA HAREKETLİLİĞİ PROJE BİLGİLERİ </w:t>
      </w:r>
    </w:p>
    <w:p w14:paraId="4EF37BC5" w14:textId="77777777" w:rsidR="007841E4" w:rsidRPr="003F19E1" w:rsidRDefault="007841E4" w:rsidP="007841E4">
      <w:pPr>
        <w:jc w:val="both"/>
        <w:rPr>
          <w:rFonts w:ascii="Times New Roman" w:hAnsi="Times New Roman"/>
          <w:b/>
          <w:color w:val="FF0000"/>
        </w:rPr>
      </w:pPr>
    </w:p>
    <w:p w14:paraId="0F48F086" w14:textId="4BEE30AE" w:rsidR="007841E4" w:rsidRPr="003F19E1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  <w:b/>
        </w:rPr>
        <w:t xml:space="preserve">Proje numaraları: </w:t>
      </w:r>
      <w:r w:rsidR="007B283E" w:rsidRPr="003F19E1">
        <w:rPr>
          <w:rFonts w:ascii="Times New Roman" w:hAnsi="Times New Roman"/>
        </w:rPr>
        <w:t>202</w:t>
      </w:r>
      <w:r w:rsidR="007B283E">
        <w:rPr>
          <w:rFonts w:ascii="Times New Roman" w:hAnsi="Times New Roman"/>
        </w:rPr>
        <w:t>5-1-TR01-KA131-HED-000315731</w:t>
      </w:r>
    </w:p>
    <w:p w14:paraId="7C3FEAF7" w14:textId="77777777" w:rsidR="007841E4" w:rsidRPr="003F19E1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 xml:space="preserve">Hareketlilik Başvuru Türü:  </w:t>
      </w:r>
      <w:r w:rsidRPr="003F19E1">
        <w:rPr>
          <w:rFonts w:ascii="Times New Roman" w:hAnsi="Times New Roman"/>
        </w:rPr>
        <w:t xml:space="preserve">Eğitim Alma </w:t>
      </w:r>
    </w:p>
    <w:p w14:paraId="3B25FEF7" w14:textId="77777777" w:rsidR="007841E4" w:rsidRPr="003F19E1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>Kontenjan:</w:t>
      </w:r>
      <w:r w:rsidRPr="003F19E1">
        <w:rPr>
          <w:rFonts w:ascii="Times New Roman" w:hAnsi="Times New Roman"/>
        </w:rPr>
        <w:t xml:space="preserve"> </w:t>
      </w:r>
      <w:r w:rsidRPr="003F19E1">
        <w:rPr>
          <w:rFonts w:ascii="Times New Roman" w:hAnsi="Times New Roman"/>
        </w:rPr>
        <w:tab/>
      </w:r>
    </w:p>
    <w:p w14:paraId="3BB31FAC" w14:textId="2AC7DE2A" w:rsidR="007841E4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</w:rPr>
        <w:t xml:space="preserve">Eğitim Alma Hareketliliği: </w:t>
      </w:r>
      <w:r w:rsidR="007B283E">
        <w:rPr>
          <w:rFonts w:ascii="Times New Roman" w:hAnsi="Times New Roman"/>
          <w:b/>
        </w:rPr>
        <w:t>12</w:t>
      </w:r>
      <w:r w:rsidRPr="00912240">
        <w:rPr>
          <w:rFonts w:ascii="Times New Roman" w:hAnsi="Times New Roman"/>
          <w:b/>
        </w:rPr>
        <w:t xml:space="preserve"> </w:t>
      </w:r>
      <w:r w:rsidRPr="003F19E1">
        <w:rPr>
          <w:rFonts w:ascii="Times New Roman" w:hAnsi="Times New Roman"/>
          <w:b/>
        </w:rPr>
        <w:t>kişi asil liste</w:t>
      </w:r>
    </w:p>
    <w:p w14:paraId="61D2F06F" w14:textId="5BE180A0" w:rsidR="007841E4" w:rsidRPr="00912240" w:rsidRDefault="007B283E" w:rsidP="00784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(Akademik personel: 6</w:t>
      </w:r>
      <w:r w:rsidR="007841E4" w:rsidRPr="00912240">
        <w:rPr>
          <w:rFonts w:ascii="Times New Roman" w:hAnsi="Times New Roman"/>
        </w:rPr>
        <w:t xml:space="preserve"> Kişi</w:t>
      </w:r>
      <w:r w:rsidR="007841E4">
        <w:rPr>
          <w:rFonts w:ascii="Times New Roman" w:hAnsi="Times New Roman"/>
        </w:rPr>
        <w:t xml:space="preserve"> / </w:t>
      </w:r>
      <w:r>
        <w:rPr>
          <w:rFonts w:ascii="Times New Roman" w:hAnsi="Times New Roman"/>
        </w:rPr>
        <w:t>İdari Personel: 6</w:t>
      </w:r>
      <w:r w:rsidR="007841E4">
        <w:rPr>
          <w:rFonts w:ascii="Times New Roman" w:hAnsi="Times New Roman"/>
        </w:rPr>
        <w:t xml:space="preserve"> Kişi</w:t>
      </w:r>
      <w:r w:rsidR="007841E4" w:rsidRPr="00912240">
        <w:rPr>
          <w:rFonts w:ascii="Times New Roman" w:hAnsi="Times New Roman"/>
        </w:rPr>
        <w:t xml:space="preserve"> </w:t>
      </w:r>
      <w:r w:rsidR="007841E4">
        <w:rPr>
          <w:rFonts w:ascii="Times New Roman" w:hAnsi="Times New Roman"/>
        </w:rPr>
        <w:t>)</w:t>
      </w:r>
    </w:p>
    <w:p w14:paraId="745EC230" w14:textId="09EED734" w:rsidR="007841E4" w:rsidRPr="003F19E1" w:rsidRDefault="007841E4" w:rsidP="007841E4">
      <w:pPr>
        <w:jc w:val="both"/>
        <w:rPr>
          <w:rFonts w:ascii="Times New Roman" w:hAnsi="Times New Roman"/>
          <w:b/>
        </w:rPr>
      </w:pPr>
      <w:r w:rsidRPr="003F19E1">
        <w:rPr>
          <w:rFonts w:ascii="Times New Roman" w:hAnsi="Times New Roman"/>
        </w:rPr>
        <w:t>(Her akademik/idari birim için en fazla bir k</w:t>
      </w:r>
      <w:r w:rsidR="007B283E">
        <w:rPr>
          <w:rFonts w:ascii="Times New Roman" w:hAnsi="Times New Roman"/>
        </w:rPr>
        <w:t>işilik kontenjan planlanmıştır</w:t>
      </w:r>
      <w:r w:rsidRPr="003F19E1">
        <w:rPr>
          <w:rFonts w:ascii="Times New Roman" w:hAnsi="Times New Roman"/>
        </w:rPr>
        <w:t>).</w:t>
      </w:r>
    </w:p>
    <w:p w14:paraId="724CB2E8" w14:textId="77777777" w:rsidR="007841E4" w:rsidRPr="003F19E1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>Hareketlilik süresi:</w:t>
      </w:r>
      <w:r w:rsidRPr="003F19E1">
        <w:rPr>
          <w:rFonts w:ascii="Times New Roman" w:hAnsi="Times New Roman"/>
        </w:rPr>
        <w:t xml:space="preserve"> 5 gün (faaliyet için)</w:t>
      </w:r>
    </w:p>
    <w:p w14:paraId="037857B6" w14:textId="36EE9AC5" w:rsidR="007841E4" w:rsidRDefault="007841E4" w:rsidP="007841E4">
      <w:pPr>
        <w:jc w:val="both"/>
        <w:rPr>
          <w:rFonts w:ascii="Times New Roman" w:hAnsi="Times New Roman"/>
        </w:rPr>
      </w:pPr>
      <w:r w:rsidRPr="003F19E1">
        <w:rPr>
          <w:rFonts w:ascii="Times New Roman" w:hAnsi="Times New Roman"/>
          <w:b/>
        </w:rPr>
        <w:t xml:space="preserve">Proje bitiş tarihi: 31 </w:t>
      </w:r>
      <w:r>
        <w:rPr>
          <w:rFonts w:ascii="Times New Roman" w:hAnsi="Times New Roman"/>
          <w:b/>
        </w:rPr>
        <w:t>Temmuz</w:t>
      </w:r>
      <w:r w:rsidRPr="003F19E1">
        <w:rPr>
          <w:rFonts w:ascii="Times New Roman" w:hAnsi="Times New Roman"/>
          <w:b/>
        </w:rPr>
        <w:t xml:space="preserve"> 202</w:t>
      </w:r>
      <w:r w:rsidR="007B283E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(</w:t>
      </w:r>
      <w:r w:rsidRPr="003F19E1">
        <w:rPr>
          <w:rFonts w:ascii="Times New Roman" w:hAnsi="Times New Roman"/>
        </w:rPr>
        <w:t>Tüm hareketlilik faaliyetleri bu tarihten önce tamamlanmalıdır.</w:t>
      </w:r>
      <w:r>
        <w:rPr>
          <w:rFonts w:ascii="Times New Roman" w:hAnsi="Times New Roman"/>
        </w:rPr>
        <w:t>)</w:t>
      </w:r>
    </w:p>
    <w:p w14:paraId="0FA56B3A" w14:textId="77E1E8D3" w:rsidR="007B283E" w:rsidRDefault="007B283E" w:rsidP="00784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Asil Listedeki </w:t>
      </w:r>
      <w:r w:rsidRPr="007B283E">
        <w:rPr>
          <w:rFonts w:ascii="Times New Roman" w:hAnsi="Times New Roman"/>
          <w:b/>
        </w:rPr>
        <w:t>Hareketlilikten Faydalanma/Feragat Etme Durumunun Bildirilmesi:</w:t>
      </w:r>
      <w:r>
        <w:rPr>
          <w:rFonts w:ascii="Times New Roman" w:hAnsi="Times New Roman"/>
          <w:b/>
        </w:rPr>
        <w:t xml:space="preserve"> </w:t>
      </w:r>
      <w:r w:rsidRPr="007B283E">
        <w:rPr>
          <w:rFonts w:ascii="Times New Roman" w:hAnsi="Times New Roman"/>
        </w:rPr>
        <w:t>30 Eylül 2026</w:t>
      </w:r>
    </w:p>
    <w:p w14:paraId="30ADD5D9" w14:textId="77777777" w:rsidR="007B6BBB" w:rsidRPr="003F19E1" w:rsidRDefault="007B6BBB" w:rsidP="007841E4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3AC9841C" w14:textId="00BB0A0B" w:rsidR="007841E4" w:rsidRPr="0098413F" w:rsidRDefault="007841E4" w:rsidP="007841E4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lang w:eastAsia="tr-TR"/>
        </w:rPr>
      </w:pPr>
      <w:r w:rsidRPr="0098413F">
        <w:rPr>
          <w:rFonts w:ascii="Times New Roman" w:eastAsia="Times New Roman" w:hAnsi="Times New Roman"/>
          <w:color w:val="000000"/>
          <w:lang w:eastAsia="tr-TR"/>
        </w:rPr>
        <w:t>Ders Verme Hareketliliği kapsamında 2</w:t>
      </w:r>
      <w:r w:rsidR="007B283E">
        <w:rPr>
          <w:rFonts w:ascii="Times New Roman" w:eastAsia="Times New Roman" w:hAnsi="Times New Roman"/>
          <w:color w:val="000000"/>
          <w:lang w:eastAsia="tr-TR"/>
        </w:rPr>
        <w:t>0</w:t>
      </w:r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 farklı akademik</w:t>
      </w:r>
      <w:r>
        <w:rPr>
          <w:rFonts w:ascii="Times New Roman" w:eastAsia="Times New Roman" w:hAnsi="Times New Roman"/>
          <w:color w:val="000000"/>
          <w:lang w:eastAsia="tr-TR"/>
        </w:rPr>
        <w:t xml:space="preserve">/idari </w:t>
      </w:r>
      <w:r w:rsidRPr="0098413F">
        <w:rPr>
          <w:rFonts w:ascii="Times New Roman" w:eastAsia="Times New Roman" w:hAnsi="Times New Roman"/>
          <w:color w:val="000000"/>
          <w:lang w:eastAsia="tr-TR"/>
        </w:rPr>
        <w:t>birimden toplam </w:t>
      </w:r>
      <w:r w:rsidR="007B283E">
        <w:rPr>
          <w:rFonts w:ascii="Times New Roman" w:eastAsia="Times New Roman" w:hAnsi="Times New Roman"/>
          <w:b/>
          <w:color w:val="000000"/>
          <w:lang w:eastAsia="tr-TR"/>
        </w:rPr>
        <w:t>71</w:t>
      </w:r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 başvuru yapılmıştır. KA 131 ders verme kategorisinde </w:t>
      </w:r>
      <w:r w:rsidR="007B283E">
        <w:rPr>
          <w:rFonts w:ascii="Times New Roman" w:eastAsia="Times New Roman" w:hAnsi="Times New Roman"/>
          <w:b/>
          <w:color w:val="000000"/>
          <w:lang w:eastAsia="tr-TR"/>
        </w:rPr>
        <w:t>24</w:t>
      </w:r>
      <w:r w:rsidRPr="00AC46F1">
        <w:rPr>
          <w:rFonts w:ascii="Times New Roman" w:eastAsia="Times New Roman" w:hAnsi="Times New Roman"/>
          <w:b/>
          <w:color w:val="000000"/>
          <w:lang w:eastAsia="tr-TR"/>
        </w:rPr>
        <w:t xml:space="preserve"> </w:t>
      </w:r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kişi asil ve </w:t>
      </w:r>
      <w:r w:rsidR="007B283E">
        <w:rPr>
          <w:rFonts w:ascii="Times New Roman" w:eastAsia="Times New Roman" w:hAnsi="Times New Roman"/>
          <w:b/>
          <w:color w:val="000000"/>
          <w:lang w:eastAsia="tr-TR"/>
        </w:rPr>
        <w:t>40</w:t>
      </w:r>
      <w:r w:rsidR="007B283E">
        <w:rPr>
          <w:rFonts w:ascii="Times New Roman" w:eastAsia="Times New Roman" w:hAnsi="Times New Roman"/>
          <w:color w:val="000000"/>
          <w:lang w:eastAsia="tr-TR"/>
        </w:rPr>
        <w:t xml:space="preserve"> kişi yedek seçilmiş, </w:t>
      </w:r>
      <w:r w:rsidR="007B283E" w:rsidRPr="007B283E">
        <w:rPr>
          <w:rFonts w:ascii="Times New Roman" w:eastAsia="Times New Roman" w:hAnsi="Times New Roman"/>
          <w:b/>
          <w:color w:val="000000"/>
          <w:lang w:eastAsia="tr-TR"/>
        </w:rPr>
        <w:t>7</w:t>
      </w:r>
      <w:r w:rsidR="007B283E">
        <w:rPr>
          <w:rFonts w:ascii="Times New Roman" w:eastAsia="Times New Roman" w:hAnsi="Times New Roman"/>
          <w:color w:val="000000"/>
          <w:lang w:eastAsia="tr-TR"/>
        </w:rPr>
        <w:t xml:space="preserve"> Kişi ilan </w:t>
      </w:r>
      <w:proofErr w:type="gramStart"/>
      <w:r w:rsidR="007B283E">
        <w:rPr>
          <w:rFonts w:ascii="Times New Roman" w:eastAsia="Times New Roman" w:hAnsi="Times New Roman"/>
          <w:color w:val="000000"/>
          <w:lang w:eastAsia="tr-TR"/>
        </w:rPr>
        <w:t>kriterlerini</w:t>
      </w:r>
      <w:proofErr w:type="gramEnd"/>
      <w:r w:rsidR="007B283E">
        <w:rPr>
          <w:rFonts w:ascii="Times New Roman" w:eastAsia="Times New Roman" w:hAnsi="Times New Roman"/>
          <w:color w:val="000000"/>
          <w:lang w:eastAsia="tr-TR"/>
        </w:rPr>
        <w:t xml:space="preserve"> taşımadığından değerlendirmeye alınmamıştır.</w:t>
      </w:r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 Değerlendirme yapılırken ilân metni uyarınca her bir akademik birime en fazla 1 kişilik kontenjan verilmiştir. Puan eşitliği durumunda, 202</w:t>
      </w:r>
      <w:r w:rsidR="007B283E">
        <w:rPr>
          <w:rFonts w:ascii="Times New Roman" w:eastAsia="Times New Roman" w:hAnsi="Times New Roman"/>
          <w:color w:val="000000"/>
          <w:lang w:eastAsia="tr-TR"/>
        </w:rPr>
        <w:t>5</w:t>
      </w:r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 Dönemi Uygulama El Kitabı’nda yer alan </w:t>
      </w:r>
      <w:proofErr w:type="spellStart"/>
      <w:r w:rsidRPr="0098413F">
        <w:rPr>
          <w:rFonts w:ascii="Times New Roman" w:eastAsia="Times New Roman" w:hAnsi="Times New Roman"/>
          <w:color w:val="000000"/>
          <w:lang w:eastAsia="tr-TR"/>
        </w:rPr>
        <w:t>önceliklendirme</w:t>
      </w:r>
      <w:proofErr w:type="spellEnd"/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 </w:t>
      </w:r>
      <w:proofErr w:type="gramStart"/>
      <w:r w:rsidRPr="0098413F">
        <w:rPr>
          <w:rFonts w:ascii="Times New Roman" w:eastAsia="Times New Roman" w:hAnsi="Times New Roman"/>
          <w:color w:val="000000"/>
          <w:lang w:eastAsia="tr-TR"/>
        </w:rPr>
        <w:t>kriterlerinin</w:t>
      </w:r>
      <w:proofErr w:type="gramEnd"/>
      <w:r w:rsidRPr="0098413F">
        <w:rPr>
          <w:rFonts w:ascii="Times New Roman" w:eastAsia="Times New Roman" w:hAnsi="Times New Roman"/>
          <w:color w:val="000000"/>
          <w:lang w:eastAsia="tr-TR"/>
        </w:rPr>
        <w:t xml:space="preserve"> sıralaması dikkate alınmıştır.     </w:t>
      </w:r>
    </w:p>
    <w:p w14:paraId="5FDDF957" w14:textId="3EE9D38A" w:rsidR="007841E4" w:rsidRPr="004E70B0" w:rsidRDefault="007841E4" w:rsidP="007841E4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lang w:eastAsia="tr-TR"/>
        </w:rPr>
      </w:pP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Eğitim Alma Hareketliliği kapsamında </w:t>
      </w:r>
      <w:r w:rsidR="007B283E">
        <w:rPr>
          <w:rFonts w:ascii="Times New Roman" w:eastAsia="Times New Roman" w:hAnsi="Times New Roman"/>
          <w:b/>
          <w:color w:val="000000"/>
          <w:lang w:eastAsia="tr-TR"/>
        </w:rPr>
        <w:t>45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farklı birimden toplam </w:t>
      </w:r>
      <w:r w:rsidR="007B283E">
        <w:rPr>
          <w:rFonts w:ascii="Times New Roman" w:eastAsia="Times New Roman" w:hAnsi="Times New Roman"/>
          <w:b/>
          <w:color w:val="000000"/>
          <w:lang w:eastAsia="tr-TR"/>
        </w:rPr>
        <w:t>115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 başvuru yapılmıştır. KA 131 Eğitim Alma kategorisinde </w:t>
      </w:r>
      <w:r w:rsidR="00EB6E50" w:rsidRPr="00EB6E50">
        <w:rPr>
          <w:rFonts w:ascii="Times New Roman" w:eastAsia="Times New Roman" w:hAnsi="Times New Roman"/>
          <w:b/>
          <w:color w:val="000000"/>
          <w:lang w:eastAsia="tr-TR"/>
        </w:rPr>
        <w:t>12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kişi asil</w:t>
      </w:r>
      <w:r w:rsidR="00EB6E50">
        <w:rPr>
          <w:rFonts w:ascii="Times New Roman" w:eastAsia="Times New Roman" w:hAnsi="Times New Roman"/>
          <w:color w:val="000000"/>
          <w:lang w:eastAsia="tr-TR"/>
        </w:rPr>
        <w:t xml:space="preserve"> (Akademik Kadro 6</w:t>
      </w:r>
      <w:r>
        <w:rPr>
          <w:rFonts w:ascii="Times New Roman" w:eastAsia="Times New Roman" w:hAnsi="Times New Roman"/>
          <w:color w:val="000000"/>
          <w:lang w:eastAsia="tr-TR"/>
        </w:rPr>
        <w:t xml:space="preserve"> kişi /İda</w:t>
      </w:r>
      <w:r w:rsidR="00EB6E50">
        <w:rPr>
          <w:rFonts w:ascii="Times New Roman" w:eastAsia="Times New Roman" w:hAnsi="Times New Roman"/>
          <w:color w:val="000000"/>
          <w:lang w:eastAsia="tr-TR"/>
        </w:rPr>
        <w:t>ri Kadro 6</w:t>
      </w:r>
      <w:r>
        <w:rPr>
          <w:rFonts w:ascii="Times New Roman" w:eastAsia="Times New Roman" w:hAnsi="Times New Roman"/>
          <w:color w:val="000000"/>
          <w:lang w:eastAsia="tr-TR"/>
        </w:rPr>
        <w:t xml:space="preserve"> kişi)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ve </w:t>
      </w:r>
      <w:r w:rsidR="00EB6E50">
        <w:rPr>
          <w:rFonts w:ascii="Times New Roman" w:eastAsia="Times New Roman" w:hAnsi="Times New Roman"/>
          <w:b/>
          <w:color w:val="000000"/>
          <w:lang w:eastAsia="tr-TR"/>
        </w:rPr>
        <w:t>36</w:t>
      </w:r>
      <w:r w:rsidRPr="00F80F70">
        <w:rPr>
          <w:rFonts w:ascii="Times New Roman" w:eastAsia="Times New Roman" w:hAnsi="Times New Roman"/>
          <w:b/>
          <w:color w:val="000000"/>
          <w:lang w:eastAsia="tr-TR"/>
        </w:rPr>
        <w:t xml:space="preserve"> kişi</w:t>
      </w:r>
      <w:r>
        <w:rPr>
          <w:rFonts w:ascii="Times New Roman" w:eastAsia="Times New Roman" w:hAnsi="Times New Roman"/>
          <w:color w:val="000000"/>
          <w:lang w:eastAsia="tr-TR"/>
        </w:rPr>
        <w:t xml:space="preserve"> İdari Personel/ </w:t>
      </w:r>
      <w:r w:rsidR="00EB6E50">
        <w:rPr>
          <w:rFonts w:ascii="Times New Roman" w:eastAsia="Times New Roman" w:hAnsi="Times New Roman"/>
          <w:b/>
          <w:color w:val="000000"/>
          <w:lang w:eastAsia="tr-TR"/>
        </w:rPr>
        <w:t>6</w:t>
      </w:r>
      <w:r w:rsidRPr="00F80F70">
        <w:rPr>
          <w:rFonts w:ascii="Times New Roman" w:eastAsia="Times New Roman" w:hAnsi="Times New Roman"/>
          <w:b/>
          <w:color w:val="000000"/>
          <w:lang w:eastAsia="tr-TR"/>
        </w:rPr>
        <w:t>5 kişi</w:t>
      </w:r>
      <w:r>
        <w:rPr>
          <w:rFonts w:ascii="Times New Roman" w:eastAsia="Times New Roman" w:hAnsi="Times New Roman"/>
          <w:color w:val="000000"/>
          <w:lang w:eastAsia="tr-TR"/>
        </w:rPr>
        <w:t xml:space="preserve"> Akademi</w:t>
      </w:r>
      <w:r w:rsidR="00EB6E50">
        <w:rPr>
          <w:rFonts w:ascii="Times New Roman" w:eastAsia="Times New Roman" w:hAnsi="Times New Roman"/>
          <w:color w:val="000000"/>
          <w:lang w:eastAsia="tr-TR"/>
        </w:rPr>
        <w:t>k personel olmak üzere toplam 101</w:t>
      </w:r>
      <w:r>
        <w:rPr>
          <w:rFonts w:ascii="Times New Roman" w:eastAsia="Times New Roman" w:hAnsi="Times New Roman"/>
          <w:color w:val="000000"/>
          <w:lang w:eastAsia="tr-TR"/>
        </w:rPr>
        <w:t xml:space="preserve"> kişi </w:t>
      </w:r>
      <w:r w:rsidRPr="004E70B0">
        <w:rPr>
          <w:rFonts w:ascii="Times New Roman" w:eastAsia="Times New Roman" w:hAnsi="Times New Roman"/>
          <w:color w:val="000000"/>
          <w:lang w:eastAsia="tr-TR"/>
        </w:rPr>
        <w:t>yedek seçilmiştir.</w:t>
      </w:r>
      <w:r w:rsidR="00F80080" w:rsidRPr="00F80080">
        <w:t xml:space="preserve"> </w:t>
      </w:r>
      <w:r w:rsidRPr="004E70B0">
        <w:rPr>
          <w:rFonts w:ascii="Times New Roman" w:eastAsia="Times New Roman" w:hAnsi="Times New Roman"/>
          <w:color w:val="000000"/>
          <w:lang w:eastAsia="tr-TR"/>
        </w:rPr>
        <w:t>Değerlendirme yapılırken ilân metni uyarınca her bir birime en fazla 1 kişilik kontenjan verilmiştir. Puan eşitliği durumunda, 202</w:t>
      </w:r>
      <w:r w:rsidR="00EB6E50">
        <w:rPr>
          <w:rFonts w:ascii="Times New Roman" w:eastAsia="Times New Roman" w:hAnsi="Times New Roman"/>
          <w:color w:val="000000"/>
          <w:lang w:eastAsia="tr-TR"/>
        </w:rPr>
        <w:t>5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Dönemi Uygulama El Kitabı’nda yer alan </w:t>
      </w:r>
      <w:proofErr w:type="spellStart"/>
      <w:r w:rsidRPr="004E70B0">
        <w:rPr>
          <w:rFonts w:ascii="Times New Roman" w:eastAsia="Times New Roman" w:hAnsi="Times New Roman"/>
          <w:color w:val="000000"/>
          <w:lang w:eastAsia="tr-TR"/>
        </w:rPr>
        <w:t>önceliklendirme</w:t>
      </w:r>
      <w:proofErr w:type="spellEnd"/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</w:t>
      </w:r>
      <w:proofErr w:type="gramStart"/>
      <w:r w:rsidRPr="004E70B0">
        <w:rPr>
          <w:rFonts w:ascii="Times New Roman" w:eastAsia="Times New Roman" w:hAnsi="Times New Roman"/>
          <w:color w:val="000000"/>
          <w:lang w:eastAsia="tr-TR"/>
        </w:rPr>
        <w:t>kriterlerinin</w:t>
      </w:r>
      <w:proofErr w:type="gramEnd"/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sıralaması dikkate alınmıştır. Eğitim Alma Hareketliliği kapsamında yedek listede puan eşitliği olan adayların sıralaması 202</w:t>
      </w:r>
      <w:r w:rsidR="00EB6E50">
        <w:rPr>
          <w:rFonts w:ascii="Times New Roman" w:eastAsia="Times New Roman" w:hAnsi="Times New Roman"/>
          <w:color w:val="000000"/>
          <w:lang w:eastAsia="tr-TR"/>
        </w:rPr>
        <w:t>5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Dönemi Uygulama El Kitabı’nda yer alan </w:t>
      </w:r>
      <w:proofErr w:type="spellStart"/>
      <w:r w:rsidRPr="004E70B0">
        <w:rPr>
          <w:rFonts w:ascii="Times New Roman" w:eastAsia="Times New Roman" w:hAnsi="Times New Roman"/>
          <w:color w:val="000000"/>
          <w:lang w:eastAsia="tr-TR"/>
        </w:rPr>
        <w:t>önceliklendirme</w:t>
      </w:r>
      <w:proofErr w:type="spellEnd"/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</w:t>
      </w:r>
      <w:proofErr w:type="gramStart"/>
      <w:r w:rsidRPr="004E70B0">
        <w:rPr>
          <w:rFonts w:ascii="Times New Roman" w:eastAsia="Times New Roman" w:hAnsi="Times New Roman"/>
          <w:color w:val="000000"/>
          <w:lang w:eastAsia="tr-TR"/>
        </w:rPr>
        <w:t>kriterlerine</w:t>
      </w:r>
      <w:proofErr w:type="gramEnd"/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göre kesin sonuç</w:t>
      </w:r>
      <w:r>
        <w:rPr>
          <w:rFonts w:ascii="Times New Roman" w:eastAsia="Times New Roman" w:hAnsi="Times New Roman"/>
          <w:color w:val="000000"/>
          <w:lang w:eastAsia="tr-TR"/>
        </w:rPr>
        <w:t xml:space="preserve"> listesinde</w:t>
      </w:r>
      <w:r w:rsidRPr="004E70B0">
        <w:rPr>
          <w:rFonts w:ascii="Times New Roman" w:eastAsia="Times New Roman" w:hAnsi="Times New Roman"/>
          <w:color w:val="000000"/>
          <w:lang w:eastAsia="tr-TR"/>
        </w:rPr>
        <w:t xml:space="preserve"> yapıl</w:t>
      </w:r>
      <w:r>
        <w:rPr>
          <w:rFonts w:ascii="Times New Roman" w:eastAsia="Times New Roman" w:hAnsi="Times New Roman"/>
          <w:color w:val="000000"/>
          <w:lang w:eastAsia="tr-TR"/>
        </w:rPr>
        <w:t>mış</w:t>
      </w:r>
      <w:r w:rsidRPr="004E70B0">
        <w:rPr>
          <w:rFonts w:ascii="Times New Roman" w:eastAsia="Times New Roman" w:hAnsi="Times New Roman"/>
          <w:color w:val="000000"/>
          <w:lang w:eastAsia="tr-TR"/>
        </w:rPr>
        <w:t>tır.</w:t>
      </w:r>
    </w:p>
    <w:p w14:paraId="3BE6F5F6" w14:textId="4EEAC3CD" w:rsidR="007841E4" w:rsidRDefault="007841E4" w:rsidP="007841E4">
      <w:pPr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hAnsi="Times New Roman"/>
        </w:rPr>
        <w:t>Değerlendirme yapılırken, puantaj cetvellerinde bulunan  “daha önce hareketlilikten faydalan(</w:t>
      </w:r>
      <w:proofErr w:type="spellStart"/>
      <w:r>
        <w:rPr>
          <w:rFonts w:ascii="Times New Roman" w:hAnsi="Times New Roman"/>
        </w:rPr>
        <w:t>ma</w:t>
      </w:r>
      <w:proofErr w:type="spellEnd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mış</w:t>
      </w:r>
      <w:proofErr w:type="spellEnd"/>
      <w:r>
        <w:rPr>
          <w:rFonts w:ascii="Times New Roman" w:hAnsi="Times New Roman"/>
        </w:rPr>
        <w:t xml:space="preserve"> olma” </w:t>
      </w:r>
      <w:proofErr w:type="gramStart"/>
      <w:r>
        <w:rPr>
          <w:rFonts w:ascii="Times New Roman" w:hAnsi="Times New Roman"/>
        </w:rPr>
        <w:t>kriteri</w:t>
      </w:r>
      <w:proofErr w:type="gramEnd"/>
      <w:r>
        <w:rPr>
          <w:rFonts w:ascii="Times New Roman" w:hAnsi="Times New Roman"/>
        </w:rPr>
        <w:t xml:space="preserve">, ilgili uygulama el kitabında yer alan “ilk kez katılım </w:t>
      </w:r>
      <w:proofErr w:type="gramStart"/>
      <w:r>
        <w:rPr>
          <w:rFonts w:ascii="Times New Roman" w:hAnsi="Times New Roman"/>
        </w:rPr>
        <w:t>seçimde</w:t>
      </w:r>
      <w:proofErr w:type="gramEnd"/>
      <w:r>
        <w:rPr>
          <w:rFonts w:ascii="Times New Roman" w:hAnsi="Times New Roman"/>
        </w:rPr>
        <w:t xml:space="preserve"> önceliklendirilir” maddesi gereği ders verme ve eğitim alma ayrımı gözetmeksizin uygulanmıştır. </w:t>
      </w:r>
      <w:r w:rsidRPr="00776D27">
        <w:rPr>
          <w:rFonts w:ascii="Times New Roman" w:eastAsia="Times New Roman" w:hAnsi="Times New Roman"/>
          <w:lang w:eastAsia="tr-TR"/>
        </w:rPr>
        <w:t>Erasmus Kurum Koordinatörlüğü olarak Erasmus+ Programına gösterdiğiniz ilgi için teşekkür ederiz.</w:t>
      </w:r>
    </w:p>
    <w:p w14:paraId="03DBAACC" w14:textId="77777777" w:rsidR="007841E4" w:rsidRPr="00776D27" w:rsidRDefault="007841E4" w:rsidP="007841E4">
      <w:pPr>
        <w:jc w:val="both"/>
        <w:rPr>
          <w:rFonts w:ascii="Times New Roman" w:hAnsi="Times New Roman"/>
        </w:rPr>
      </w:pPr>
    </w:p>
    <w:p w14:paraId="1D33FC80" w14:textId="77777777" w:rsidR="007841E4" w:rsidRPr="00776D27" w:rsidRDefault="007841E4" w:rsidP="007841E4">
      <w:pPr>
        <w:jc w:val="both"/>
        <w:rPr>
          <w:rFonts w:ascii="Times New Roman" w:hAnsi="Times New Roman"/>
          <w:b/>
        </w:rPr>
      </w:pPr>
      <w:r w:rsidRPr="00776D27">
        <w:rPr>
          <w:rFonts w:ascii="Times New Roman" w:hAnsi="Times New Roman"/>
          <w:b/>
        </w:rPr>
        <w:t xml:space="preserve">NOTLAR: </w:t>
      </w:r>
    </w:p>
    <w:p w14:paraId="6E6A6A4D" w14:textId="77777777" w:rsidR="007841E4" w:rsidRPr="00776D27" w:rsidRDefault="007841E4" w:rsidP="007841E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</w:rPr>
      </w:pPr>
      <w:r w:rsidRPr="00776D27">
        <w:rPr>
          <w:rFonts w:ascii="Times New Roman" w:hAnsi="Times New Roman"/>
          <w:b/>
        </w:rPr>
        <w:t xml:space="preserve">Yedek listelerde yer alan personelimiz hibesiz olarak gitme hakkına sahiptir. </w:t>
      </w:r>
    </w:p>
    <w:p w14:paraId="037D07D5" w14:textId="77777777" w:rsidR="007841E4" w:rsidRPr="00776D27" w:rsidRDefault="007841E4" w:rsidP="007841E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</w:rPr>
      </w:pPr>
      <w:r w:rsidRPr="00776D27">
        <w:rPr>
          <w:rFonts w:ascii="Times New Roman" w:hAnsi="Times New Roman"/>
          <w:b/>
        </w:rPr>
        <w:t>Engelli personelimizin ek hibe için ofisimize başvuru yapmaları gerekmektedir.</w:t>
      </w:r>
    </w:p>
    <w:p w14:paraId="6EA23398" w14:textId="77777777" w:rsidR="007841E4" w:rsidRDefault="007841E4" w:rsidP="007841E4">
      <w:pPr>
        <w:pStyle w:val="ListeParagraf"/>
        <w:numPr>
          <w:ilvl w:val="0"/>
          <w:numId w:val="2"/>
        </w:numPr>
        <w:shd w:val="clear" w:color="auto" w:fill="FFFFFF"/>
        <w:spacing w:after="200" w:line="250" w:lineRule="exact"/>
        <w:jc w:val="both"/>
        <w:rPr>
          <w:rFonts w:ascii="Times New Roman" w:hAnsi="Times New Roman"/>
          <w:b/>
        </w:rPr>
      </w:pPr>
      <w:r w:rsidRPr="00776D27">
        <w:rPr>
          <w:rFonts w:ascii="Times New Roman" w:hAnsi="Times New Roman"/>
          <w:b/>
        </w:rPr>
        <w:t xml:space="preserve">Birinci derece akrabalık ilişkisi bulunan adayların aynı tarihlerde aynı kuruma gitmesi Ulusal Ajans tarafından uygun görülmemektedir. </w:t>
      </w:r>
    </w:p>
    <w:p w14:paraId="6D34DE9B" w14:textId="497B1D80" w:rsidR="007841E4" w:rsidRPr="007B6BBB" w:rsidRDefault="007841E4" w:rsidP="00B5080E">
      <w:pPr>
        <w:pStyle w:val="ListeParagraf"/>
        <w:numPr>
          <w:ilvl w:val="0"/>
          <w:numId w:val="2"/>
        </w:numPr>
        <w:shd w:val="clear" w:color="auto" w:fill="FFFFFF"/>
        <w:spacing w:after="200" w:line="250" w:lineRule="exact"/>
        <w:jc w:val="both"/>
        <w:rPr>
          <w:rFonts w:ascii="Times New Roman" w:hAnsi="Times New Roman"/>
        </w:rPr>
      </w:pPr>
      <w:r w:rsidRPr="007B6BBB">
        <w:rPr>
          <w:rFonts w:ascii="Times New Roman" w:hAnsi="Times New Roman"/>
          <w:b/>
        </w:rPr>
        <w:t xml:space="preserve">Asil listede yer alan personele yönelik bilgilendirmeler e-posta adreslerine gönderilecektir.  </w:t>
      </w:r>
    </w:p>
    <w:sectPr w:rsidR="007841E4" w:rsidRPr="007B6BBB" w:rsidSect="007B6BBB">
      <w:headerReference w:type="default" r:id="rId8"/>
      <w:footerReference w:type="default" r:id="rId9"/>
      <w:pgSz w:w="11900" w:h="16840"/>
      <w:pgMar w:top="1135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495F" w14:textId="77777777" w:rsidR="000F08C1" w:rsidRDefault="000F08C1" w:rsidP="008F056E">
      <w:r>
        <w:separator/>
      </w:r>
    </w:p>
  </w:endnote>
  <w:endnote w:type="continuationSeparator" w:id="0">
    <w:p w14:paraId="447DBB7C" w14:textId="77777777" w:rsidR="000F08C1" w:rsidRDefault="000F08C1" w:rsidP="008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2474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3"/>
      <w:gridCol w:w="2126"/>
      <w:gridCol w:w="2268"/>
      <w:gridCol w:w="1984"/>
      <w:gridCol w:w="3537"/>
      <w:gridCol w:w="6"/>
    </w:tblGrid>
    <w:tr w:rsidR="00A71954" w14:paraId="047822D6" w14:textId="77777777" w:rsidTr="000E6060">
      <w:trPr>
        <w:gridAfter w:val="1"/>
        <w:wAfter w:w="6" w:type="dxa"/>
      </w:trPr>
      <w:tc>
        <w:tcPr>
          <w:tcW w:w="2553" w:type="dxa"/>
        </w:tcPr>
        <w:p w14:paraId="6D406DF1" w14:textId="77777777" w:rsidR="00A71954" w:rsidRDefault="00A71954">
          <w:pPr>
            <w:pStyle w:val="Altbilgi"/>
          </w:pPr>
        </w:p>
      </w:tc>
      <w:tc>
        <w:tcPr>
          <w:tcW w:w="2126" w:type="dxa"/>
          <w:tcBorders>
            <w:bottom w:val="single" w:sz="18" w:space="0" w:color="312783"/>
          </w:tcBorders>
        </w:tcPr>
        <w:p w14:paraId="5BC6BA46" w14:textId="77777777" w:rsidR="00A71954" w:rsidRDefault="00A71954">
          <w:pPr>
            <w:pStyle w:val="Altbilgi"/>
          </w:pPr>
        </w:p>
      </w:tc>
      <w:tc>
        <w:tcPr>
          <w:tcW w:w="2268" w:type="dxa"/>
        </w:tcPr>
        <w:p w14:paraId="71E4F5DB" w14:textId="77777777" w:rsidR="00A71954" w:rsidRDefault="00A71954">
          <w:pPr>
            <w:pStyle w:val="Altbilgi"/>
          </w:pPr>
        </w:p>
      </w:tc>
      <w:tc>
        <w:tcPr>
          <w:tcW w:w="5521" w:type="dxa"/>
          <w:gridSpan w:val="2"/>
        </w:tcPr>
        <w:p w14:paraId="77B8B802" w14:textId="29EF225B" w:rsidR="00A71954" w:rsidRDefault="00A71954" w:rsidP="008F056E">
          <w:pPr>
            <w:pStyle w:val="Altbilgi"/>
            <w:jc w:val="right"/>
          </w:pPr>
        </w:p>
      </w:tc>
    </w:tr>
    <w:tr w:rsidR="00A71954" w:rsidRPr="0007262D" w14:paraId="63574211" w14:textId="77777777" w:rsidTr="000E6060">
      <w:trPr>
        <w:trHeight w:val="340"/>
      </w:trPr>
      <w:tc>
        <w:tcPr>
          <w:tcW w:w="2553" w:type="dxa"/>
          <w:tcBorders>
            <w:top w:val="single" w:sz="18" w:space="0" w:color="312783"/>
          </w:tcBorders>
          <w:vAlign w:val="bottom"/>
        </w:tcPr>
        <w:p w14:paraId="0FDD13D5" w14:textId="77777777" w:rsidR="00A71954" w:rsidRPr="0007262D" w:rsidRDefault="00A71954" w:rsidP="008F056E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proofErr w:type="spellStart"/>
          <w:r w:rsidRPr="0007262D">
            <w:rPr>
              <w:rFonts w:ascii="Arial" w:hAnsi="Arial" w:cs="Arial"/>
              <w:color w:val="000099"/>
              <w:sz w:val="18"/>
              <w:szCs w:val="18"/>
            </w:rPr>
            <w:t>Kurupelit</w:t>
          </w:r>
          <w:proofErr w:type="spellEnd"/>
          <w:r w:rsidRPr="0007262D">
            <w:rPr>
              <w:rFonts w:ascii="Arial" w:hAnsi="Arial" w:cs="Arial"/>
              <w:color w:val="000099"/>
              <w:sz w:val="18"/>
              <w:szCs w:val="18"/>
            </w:rPr>
            <w:t xml:space="preserve"> Kampüsü </w:t>
          </w:r>
          <w:proofErr w:type="gramStart"/>
          <w:r w:rsidRPr="0007262D">
            <w:rPr>
              <w:rFonts w:ascii="Arial" w:hAnsi="Arial" w:cs="Arial"/>
              <w:color w:val="000099"/>
              <w:sz w:val="18"/>
              <w:szCs w:val="18"/>
            </w:rPr>
            <w:t>55139  SAMSUN</w:t>
          </w:r>
          <w:proofErr w:type="gramEnd"/>
        </w:p>
      </w:tc>
      <w:tc>
        <w:tcPr>
          <w:tcW w:w="2126" w:type="dxa"/>
          <w:tcBorders>
            <w:top w:val="single" w:sz="18" w:space="0" w:color="312783"/>
          </w:tcBorders>
          <w:vAlign w:val="bottom"/>
        </w:tcPr>
        <w:p w14:paraId="2F4E8CAD" w14:textId="77777777" w:rsidR="00A71954" w:rsidRPr="0007262D" w:rsidRDefault="00A71954" w:rsidP="005A15BF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r w:rsidRPr="0007262D">
            <w:rPr>
              <w:rFonts w:ascii="Arial" w:hAnsi="Arial" w:cs="Arial"/>
              <w:color w:val="000099"/>
              <w:sz w:val="18"/>
              <w:szCs w:val="18"/>
            </w:rPr>
            <w:t>Tel: +90 362 312 19 19</w:t>
          </w:r>
        </w:p>
      </w:tc>
      <w:tc>
        <w:tcPr>
          <w:tcW w:w="2268" w:type="dxa"/>
          <w:tcBorders>
            <w:top w:val="single" w:sz="18" w:space="0" w:color="312783"/>
          </w:tcBorders>
          <w:vAlign w:val="bottom"/>
        </w:tcPr>
        <w:p w14:paraId="73778875" w14:textId="4E415014" w:rsidR="00A71954" w:rsidRPr="0007262D" w:rsidRDefault="00A71954" w:rsidP="005A15BF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r w:rsidRPr="0007262D">
            <w:rPr>
              <w:rFonts w:ascii="Arial" w:hAnsi="Arial" w:cs="Arial"/>
              <w:color w:val="000099"/>
              <w:sz w:val="18"/>
              <w:szCs w:val="18"/>
            </w:rPr>
            <w:t xml:space="preserve">Faks: +90 362 457 60 91 </w:t>
          </w:r>
        </w:p>
      </w:tc>
      <w:tc>
        <w:tcPr>
          <w:tcW w:w="1984" w:type="dxa"/>
          <w:tcBorders>
            <w:top w:val="single" w:sz="18" w:space="0" w:color="312783"/>
          </w:tcBorders>
          <w:vAlign w:val="bottom"/>
        </w:tcPr>
        <w:p w14:paraId="4BBAF8DF" w14:textId="1073F817" w:rsidR="00A71954" w:rsidRPr="0007262D" w:rsidRDefault="005A15BF" w:rsidP="005A15BF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r w:rsidRPr="0007262D">
            <w:rPr>
              <w:rFonts w:ascii="Arial" w:hAnsi="Arial" w:cs="Arial"/>
              <w:color w:val="000099"/>
              <w:sz w:val="18"/>
              <w:szCs w:val="18"/>
            </w:rPr>
            <w:t>erasmus</w:t>
          </w:r>
          <w:r w:rsidR="00A71954" w:rsidRPr="0007262D">
            <w:rPr>
              <w:rFonts w:ascii="Arial" w:hAnsi="Arial" w:cs="Arial"/>
              <w:color w:val="000099"/>
              <w:sz w:val="18"/>
              <w:szCs w:val="18"/>
            </w:rPr>
            <w:t xml:space="preserve">@omu.edu.tr </w:t>
          </w:r>
        </w:p>
      </w:tc>
      <w:tc>
        <w:tcPr>
          <w:tcW w:w="3543" w:type="dxa"/>
          <w:gridSpan w:val="2"/>
          <w:tcBorders>
            <w:top w:val="single" w:sz="18" w:space="0" w:color="312783"/>
          </w:tcBorders>
          <w:vAlign w:val="bottom"/>
        </w:tcPr>
        <w:p w14:paraId="5EEA7354" w14:textId="2D911B87" w:rsidR="00A71954" w:rsidRPr="0007262D" w:rsidRDefault="000E6060" w:rsidP="000E6060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r w:rsidRPr="0007262D">
            <w:rPr>
              <w:rFonts w:ascii="Arial" w:hAnsi="Arial" w:cs="Arial"/>
              <w:color w:val="000099"/>
              <w:sz w:val="18"/>
              <w:szCs w:val="18"/>
            </w:rPr>
            <w:t xml:space="preserve"> </w:t>
          </w:r>
          <w:r w:rsidR="0007262D" w:rsidRPr="0007262D">
            <w:rPr>
              <w:rFonts w:ascii="Arial" w:hAnsi="Arial" w:cs="Arial"/>
              <w:color w:val="000099"/>
              <w:sz w:val="18"/>
              <w:szCs w:val="18"/>
            </w:rPr>
            <w:t>http://</w:t>
          </w:r>
          <w:r w:rsidR="005A15BF" w:rsidRPr="0007262D">
            <w:rPr>
              <w:rFonts w:ascii="Arial" w:hAnsi="Arial" w:cs="Arial"/>
              <w:color w:val="000099"/>
              <w:sz w:val="18"/>
              <w:szCs w:val="18"/>
            </w:rPr>
            <w:t>erasmus</w:t>
          </w:r>
          <w:r w:rsidRPr="0007262D">
            <w:rPr>
              <w:rFonts w:ascii="Arial" w:hAnsi="Arial" w:cs="Arial"/>
              <w:color w:val="000099"/>
              <w:sz w:val="18"/>
              <w:szCs w:val="18"/>
            </w:rPr>
            <w:t>.</w:t>
          </w:r>
          <w:r w:rsidR="00A71954" w:rsidRPr="0007262D">
            <w:rPr>
              <w:rFonts w:ascii="Arial" w:hAnsi="Arial" w:cs="Arial"/>
              <w:color w:val="000099"/>
              <w:sz w:val="18"/>
              <w:szCs w:val="18"/>
            </w:rPr>
            <w:t>omu.edu.tr</w:t>
          </w:r>
        </w:p>
      </w:tc>
    </w:tr>
  </w:tbl>
  <w:p w14:paraId="258E7D3D" w14:textId="39514462" w:rsidR="00A71954" w:rsidRPr="0007262D" w:rsidRDefault="00A71954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B5CF9" w14:textId="77777777" w:rsidR="000F08C1" w:rsidRDefault="000F08C1" w:rsidP="008F056E">
      <w:r>
        <w:separator/>
      </w:r>
    </w:p>
  </w:footnote>
  <w:footnote w:type="continuationSeparator" w:id="0">
    <w:p w14:paraId="176999A0" w14:textId="77777777" w:rsidR="000F08C1" w:rsidRDefault="000F08C1" w:rsidP="008F0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8FF25" w14:textId="7E23CD29" w:rsidR="00A71954" w:rsidRDefault="0007262D" w:rsidP="008F056E">
    <w:pPr>
      <w:pStyle w:val="stbilgi"/>
      <w:rPr>
        <w:noProof/>
        <w:lang w:val="en-US"/>
      </w:rPr>
    </w:pPr>
    <w:r>
      <w:rPr>
        <w:noProof/>
        <w:lang w:eastAsia="tr-TR"/>
      </w:rPr>
      <w:drawing>
        <wp:anchor distT="0" distB="0" distL="114300" distR="114300" simplePos="0" relativeHeight="251655168" behindDoc="0" locked="0" layoutInCell="1" allowOverlap="1" wp14:anchorId="26866AC2" wp14:editId="1590BB86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1420" cy="1040765"/>
          <wp:effectExtent l="0" t="0" r="0" b="6985"/>
          <wp:wrapSquare wrapText="bothSides"/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̈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7752D6" w14:textId="6A164BA9" w:rsidR="00A71954" w:rsidRDefault="00A71954" w:rsidP="00A71954">
    <w:pPr>
      <w:pStyle w:val="stbilgi"/>
      <w:jc w:val="center"/>
      <w:rPr>
        <w:rFonts w:ascii="Arial" w:hAnsi="Arial" w:cs="Arial"/>
        <w:b/>
        <w:color w:val="000099"/>
      </w:rPr>
    </w:pPr>
    <w:r w:rsidRPr="005E6A6E">
      <w:rPr>
        <w:rFonts w:ascii="Arial" w:hAnsi="Arial" w:cs="Arial"/>
        <w:b/>
        <w:color w:val="000099"/>
      </w:rPr>
      <w:t>T.C.</w:t>
    </w:r>
    <w:r w:rsidR="005A15BF" w:rsidRPr="005A15BF">
      <w:rPr>
        <w:noProof/>
        <w:lang w:eastAsia="tr-TR"/>
      </w:rPr>
      <w:t xml:space="preserve"> </w:t>
    </w:r>
  </w:p>
  <w:p w14:paraId="7AB1A7DE" w14:textId="700DBCDC" w:rsidR="00A71954" w:rsidRPr="008F056E" w:rsidRDefault="00A71954" w:rsidP="008F056E">
    <w:pPr>
      <w:pStyle w:val="stbilgi"/>
      <w:jc w:val="center"/>
      <w:rPr>
        <w:rFonts w:ascii="Arial" w:hAnsi="Arial" w:cs="Arial"/>
        <w:b/>
        <w:color w:val="000099"/>
      </w:rPr>
    </w:pPr>
    <w:r>
      <w:rPr>
        <w:rFonts w:ascii="Arial" w:hAnsi="Arial" w:cs="Arial"/>
        <w:b/>
        <w:color w:val="000099"/>
      </w:rPr>
      <w:t>ONDOKUZ MAYIS ÜNİVERSİTESİ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B36F7"/>
    <w:multiLevelType w:val="hybridMultilevel"/>
    <w:tmpl w:val="DA2433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514A"/>
    <w:multiLevelType w:val="multilevel"/>
    <w:tmpl w:val="968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6E"/>
    <w:rsid w:val="00000B20"/>
    <w:rsid w:val="0000188F"/>
    <w:rsid w:val="00011640"/>
    <w:rsid w:val="00020912"/>
    <w:rsid w:val="000450E3"/>
    <w:rsid w:val="00046BCF"/>
    <w:rsid w:val="00053CE1"/>
    <w:rsid w:val="0007262D"/>
    <w:rsid w:val="000769A8"/>
    <w:rsid w:val="000811F2"/>
    <w:rsid w:val="0008237D"/>
    <w:rsid w:val="0009339F"/>
    <w:rsid w:val="000937DB"/>
    <w:rsid w:val="000A2966"/>
    <w:rsid w:val="000B2666"/>
    <w:rsid w:val="000B73D9"/>
    <w:rsid w:val="000E2050"/>
    <w:rsid w:val="000E40C5"/>
    <w:rsid w:val="000E6060"/>
    <w:rsid w:val="000F08C1"/>
    <w:rsid w:val="00121B29"/>
    <w:rsid w:val="00123C3E"/>
    <w:rsid w:val="001432E1"/>
    <w:rsid w:val="00166422"/>
    <w:rsid w:val="00174372"/>
    <w:rsid w:val="00184DB7"/>
    <w:rsid w:val="001949D1"/>
    <w:rsid w:val="00195966"/>
    <w:rsid w:val="001A4796"/>
    <w:rsid w:val="001A72E5"/>
    <w:rsid w:val="001C0B0D"/>
    <w:rsid w:val="001D2F92"/>
    <w:rsid w:val="0020436E"/>
    <w:rsid w:val="00225F1D"/>
    <w:rsid w:val="0025051A"/>
    <w:rsid w:val="00266DC2"/>
    <w:rsid w:val="00274A98"/>
    <w:rsid w:val="00285290"/>
    <w:rsid w:val="00290526"/>
    <w:rsid w:val="002D5A07"/>
    <w:rsid w:val="002E128F"/>
    <w:rsid w:val="002F0ACB"/>
    <w:rsid w:val="002F4C36"/>
    <w:rsid w:val="0030022D"/>
    <w:rsid w:val="0031779E"/>
    <w:rsid w:val="00337D34"/>
    <w:rsid w:val="00341C88"/>
    <w:rsid w:val="00345B26"/>
    <w:rsid w:val="00345CB3"/>
    <w:rsid w:val="00375B64"/>
    <w:rsid w:val="003804C4"/>
    <w:rsid w:val="00381829"/>
    <w:rsid w:val="00383355"/>
    <w:rsid w:val="00385850"/>
    <w:rsid w:val="003934B4"/>
    <w:rsid w:val="003B706A"/>
    <w:rsid w:val="003C46A3"/>
    <w:rsid w:val="003C60FE"/>
    <w:rsid w:val="003D6251"/>
    <w:rsid w:val="003E2995"/>
    <w:rsid w:val="00416228"/>
    <w:rsid w:val="00434A14"/>
    <w:rsid w:val="00434AC7"/>
    <w:rsid w:val="004639C7"/>
    <w:rsid w:val="00483467"/>
    <w:rsid w:val="0048456C"/>
    <w:rsid w:val="0048719B"/>
    <w:rsid w:val="004A0DB5"/>
    <w:rsid w:val="004A241E"/>
    <w:rsid w:val="004C3277"/>
    <w:rsid w:val="004D12BC"/>
    <w:rsid w:val="004D4A4B"/>
    <w:rsid w:val="004E25BF"/>
    <w:rsid w:val="004E6BA8"/>
    <w:rsid w:val="00501466"/>
    <w:rsid w:val="00514390"/>
    <w:rsid w:val="00550157"/>
    <w:rsid w:val="00563F72"/>
    <w:rsid w:val="005746F9"/>
    <w:rsid w:val="005905FF"/>
    <w:rsid w:val="0059128A"/>
    <w:rsid w:val="005A15BF"/>
    <w:rsid w:val="005C0914"/>
    <w:rsid w:val="005C4301"/>
    <w:rsid w:val="005C7584"/>
    <w:rsid w:val="00622B96"/>
    <w:rsid w:val="00623B54"/>
    <w:rsid w:val="0062651F"/>
    <w:rsid w:val="00646D43"/>
    <w:rsid w:val="00653BA1"/>
    <w:rsid w:val="006725E4"/>
    <w:rsid w:val="00676F12"/>
    <w:rsid w:val="00691E23"/>
    <w:rsid w:val="006A241C"/>
    <w:rsid w:val="006A265B"/>
    <w:rsid w:val="006C3C42"/>
    <w:rsid w:val="006D07F2"/>
    <w:rsid w:val="006D70E5"/>
    <w:rsid w:val="007006FD"/>
    <w:rsid w:val="007157A0"/>
    <w:rsid w:val="00716348"/>
    <w:rsid w:val="00750CAA"/>
    <w:rsid w:val="00754D32"/>
    <w:rsid w:val="00757072"/>
    <w:rsid w:val="00766494"/>
    <w:rsid w:val="00767D69"/>
    <w:rsid w:val="0077423A"/>
    <w:rsid w:val="007770A4"/>
    <w:rsid w:val="00783841"/>
    <w:rsid w:val="007841E4"/>
    <w:rsid w:val="00790F5A"/>
    <w:rsid w:val="007921DC"/>
    <w:rsid w:val="007B283E"/>
    <w:rsid w:val="007B6BBB"/>
    <w:rsid w:val="008010A7"/>
    <w:rsid w:val="00820E79"/>
    <w:rsid w:val="00823B3F"/>
    <w:rsid w:val="00827A4D"/>
    <w:rsid w:val="0084034E"/>
    <w:rsid w:val="008540CF"/>
    <w:rsid w:val="008670C8"/>
    <w:rsid w:val="008713A1"/>
    <w:rsid w:val="00895FCA"/>
    <w:rsid w:val="00896F2A"/>
    <w:rsid w:val="00897452"/>
    <w:rsid w:val="008A505E"/>
    <w:rsid w:val="008C6F18"/>
    <w:rsid w:val="008D1F76"/>
    <w:rsid w:val="008E31E5"/>
    <w:rsid w:val="008E6BFE"/>
    <w:rsid w:val="008F056E"/>
    <w:rsid w:val="008F0B08"/>
    <w:rsid w:val="00920220"/>
    <w:rsid w:val="00941EBD"/>
    <w:rsid w:val="00951258"/>
    <w:rsid w:val="00965618"/>
    <w:rsid w:val="00974EAA"/>
    <w:rsid w:val="009877EC"/>
    <w:rsid w:val="009B3930"/>
    <w:rsid w:val="009C2D1C"/>
    <w:rsid w:val="009C5D26"/>
    <w:rsid w:val="009E681D"/>
    <w:rsid w:val="009F40AE"/>
    <w:rsid w:val="009F5B9A"/>
    <w:rsid w:val="009F6D5F"/>
    <w:rsid w:val="00A2119C"/>
    <w:rsid w:val="00A47FF1"/>
    <w:rsid w:val="00A5305D"/>
    <w:rsid w:val="00A5520F"/>
    <w:rsid w:val="00A569E8"/>
    <w:rsid w:val="00A71954"/>
    <w:rsid w:val="00AA04E9"/>
    <w:rsid w:val="00AA51C2"/>
    <w:rsid w:val="00AB39FD"/>
    <w:rsid w:val="00AB6BCC"/>
    <w:rsid w:val="00AD4C4F"/>
    <w:rsid w:val="00AE2407"/>
    <w:rsid w:val="00AE51E1"/>
    <w:rsid w:val="00B059C4"/>
    <w:rsid w:val="00B92260"/>
    <w:rsid w:val="00BA1054"/>
    <w:rsid w:val="00BB1B5C"/>
    <w:rsid w:val="00BD1E80"/>
    <w:rsid w:val="00BF5430"/>
    <w:rsid w:val="00BF61E4"/>
    <w:rsid w:val="00C02DCE"/>
    <w:rsid w:val="00C06741"/>
    <w:rsid w:val="00C2494B"/>
    <w:rsid w:val="00C35244"/>
    <w:rsid w:val="00C50982"/>
    <w:rsid w:val="00C725E5"/>
    <w:rsid w:val="00C7366E"/>
    <w:rsid w:val="00C759ED"/>
    <w:rsid w:val="00C80DF6"/>
    <w:rsid w:val="00C83ED0"/>
    <w:rsid w:val="00C929D6"/>
    <w:rsid w:val="00C957A0"/>
    <w:rsid w:val="00CA0774"/>
    <w:rsid w:val="00CD1CA1"/>
    <w:rsid w:val="00CD69D5"/>
    <w:rsid w:val="00CE4BAE"/>
    <w:rsid w:val="00CF345B"/>
    <w:rsid w:val="00CF67A1"/>
    <w:rsid w:val="00D06870"/>
    <w:rsid w:val="00D147F9"/>
    <w:rsid w:val="00D24C2B"/>
    <w:rsid w:val="00D27047"/>
    <w:rsid w:val="00D50857"/>
    <w:rsid w:val="00D71485"/>
    <w:rsid w:val="00D94165"/>
    <w:rsid w:val="00D96E5A"/>
    <w:rsid w:val="00DB745C"/>
    <w:rsid w:val="00E109BD"/>
    <w:rsid w:val="00E40FD8"/>
    <w:rsid w:val="00E4393E"/>
    <w:rsid w:val="00E57AA6"/>
    <w:rsid w:val="00E8349D"/>
    <w:rsid w:val="00E86BF6"/>
    <w:rsid w:val="00E874DA"/>
    <w:rsid w:val="00EA11ED"/>
    <w:rsid w:val="00EB6E50"/>
    <w:rsid w:val="00ED1935"/>
    <w:rsid w:val="00EE02B2"/>
    <w:rsid w:val="00EF37B5"/>
    <w:rsid w:val="00F03C3E"/>
    <w:rsid w:val="00F22A57"/>
    <w:rsid w:val="00F47E6B"/>
    <w:rsid w:val="00F71E49"/>
    <w:rsid w:val="00F80080"/>
    <w:rsid w:val="00F8029D"/>
    <w:rsid w:val="00F97224"/>
    <w:rsid w:val="00FB35D4"/>
    <w:rsid w:val="00FC7CFE"/>
    <w:rsid w:val="00FC7D16"/>
    <w:rsid w:val="00FD138B"/>
    <w:rsid w:val="00FD4029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829C18"/>
  <w14:defaultImageDpi w14:val="300"/>
  <w15:docId w15:val="{A9F98963-0F80-45CF-B774-9C0679FC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056E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056E"/>
  </w:style>
  <w:style w:type="paragraph" w:styleId="Altbilgi">
    <w:name w:val="footer"/>
    <w:basedOn w:val="Normal"/>
    <w:link w:val="AltbilgiChar"/>
    <w:uiPriority w:val="99"/>
    <w:unhideWhenUsed/>
    <w:rsid w:val="008F056E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056E"/>
  </w:style>
  <w:style w:type="paragraph" w:styleId="BalonMetni">
    <w:name w:val="Balloon Text"/>
    <w:basedOn w:val="Normal"/>
    <w:link w:val="BalonMetniChar"/>
    <w:uiPriority w:val="99"/>
    <w:semiHidden/>
    <w:unhideWhenUsed/>
    <w:rsid w:val="008F056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56E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8F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E606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20912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375B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1F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3B9875-631A-4B66-AE77-9CF1573A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hesabı</cp:lastModifiedBy>
  <cp:revision>2</cp:revision>
  <cp:lastPrinted>2025-11-20T13:58:00Z</cp:lastPrinted>
  <dcterms:created xsi:type="dcterms:W3CDTF">2025-11-24T06:55:00Z</dcterms:created>
  <dcterms:modified xsi:type="dcterms:W3CDTF">2025-11-24T06:55:00Z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65f1d14fcb09600d48fbd3c1dffee4f3dc373b0b4a2ec629a8ab05cc31f7bbd6</vt:lpwstr>
  </property>
</Properties>
</file>